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FF1D99" w:rsidRPr="00936161" w:rsidTr="00483793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FF1D99" w:rsidRDefault="00FF1D99" w:rsidP="00483793">
            <w:pPr>
              <w:pStyle w:val="DayTitle"/>
            </w:pPr>
            <w:r>
              <w:t>90 minutes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FF1D99" w:rsidRPr="00936161" w:rsidRDefault="00FF1D99" w:rsidP="00483793">
            <w:pPr>
              <w:pStyle w:val="GradeTitle"/>
            </w:pPr>
          </w:p>
        </w:tc>
      </w:tr>
      <w:tr w:rsidR="00FF1D99" w:rsidTr="00532AE2">
        <w:trPr>
          <w:trHeight w:val="1406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FF1D99" w:rsidRDefault="0003578F" w:rsidP="00425E54">
            <w:pPr>
              <w:pStyle w:val="timetext"/>
              <w:jc w:val="left"/>
            </w:pPr>
            <w:r>
              <w:t>MO:  15 min.</w:t>
            </w:r>
          </w:p>
          <w:p w:rsidR="00FF1D99" w:rsidRDefault="00425E54" w:rsidP="00483793">
            <w:pPr>
              <w:pStyle w:val="timetext"/>
            </w:pPr>
            <w:r>
              <w:t xml:space="preserve">  </w:t>
            </w:r>
            <w:r w:rsidR="0003578F">
              <w:t>A:  70 min.</w:t>
            </w:r>
          </w:p>
          <w:p w:rsidR="0003578F" w:rsidRDefault="00425E54" w:rsidP="00425E54">
            <w:pPr>
              <w:pStyle w:val="timetext"/>
              <w:jc w:val="left"/>
            </w:pPr>
            <w:r>
              <w:t xml:space="preserve">    </w:t>
            </w:r>
            <w:r w:rsidR="0003578F">
              <w:t>C:  5 min.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Pr="00532AE2" w:rsidRDefault="00FF1D99" w:rsidP="00483793">
            <w:pPr>
              <w:pStyle w:val="DayTableSubHead"/>
              <w:rPr>
                <w:u w:val="none"/>
              </w:rPr>
            </w:pPr>
            <w:r w:rsidRPr="00532AE2">
              <w:rPr>
                <w:u w:val="none"/>
              </w:rPr>
              <w:t>Math Learning Goals</w:t>
            </w:r>
          </w:p>
          <w:p w:rsidR="00FF1D99" w:rsidRPr="0003578F" w:rsidRDefault="00FF1D99" w:rsidP="00483793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szCs w:val="20"/>
              </w:rPr>
            </w:pPr>
            <w:r w:rsidRPr="0003578F">
              <w:rPr>
                <w:szCs w:val="20"/>
              </w:rPr>
              <w:t>Participants will explore, discuss, understand:</w:t>
            </w:r>
          </w:p>
          <w:p w:rsidR="00FF1D99" w:rsidRPr="0003578F" w:rsidRDefault="00FF1D99" w:rsidP="00FF1D99">
            <w:pPr>
              <w:pStyle w:val="DayTableBullet"/>
              <w:numPr>
                <w:ilvl w:val="0"/>
                <w:numId w:val="3"/>
              </w:numPr>
              <w:rPr>
                <w:szCs w:val="20"/>
              </w:rPr>
            </w:pPr>
            <w:r w:rsidRPr="0003578F">
              <w:rPr>
                <w:szCs w:val="20"/>
              </w:rPr>
              <w:t>different meanings and representations of fractions</w:t>
            </w:r>
          </w:p>
          <w:p w:rsidR="00FF1D99" w:rsidRDefault="00FF1D99" w:rsidP="00FF1D99">
            <w:pPr>
              <w:pStyle w:val="DayTableBullet"/>
              <w:numPr>
                <w:ilvl w:val="0"/>
                <w:numId w:val="3"/>
              </w:numPr>
            </w:pPr>
            <w:r w:rsidRPr="0003578F">
              <w:rPr>
                <w:szCs w:val="20"/>
              </w:rPr>
              <w:t>how their own experiences may influence and/or limit the types of fractions and/or representations they typically use in their teaching practice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FF1D99" w:rsidRPr="00425E54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rFonts w:ascii="Times New Roman" w:hAnsi="Times New Roman"/>
                <w:b w:val="0"/>
                <w:szCs w:val="18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18"/>
                <w:u w:val="none"/>
              </w:rPr>
              <w:t>agenda and session goals</w:t>
            </w:r>
          </w:p>
          <w:p w:rsidR="00FF1D99" w:rsidRPr="00425E54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rFonts w:ascii="Times New Roman" w:hAnsi="Times New Roman"/>
                <w:b w:val="0"/>
                <w:szCs w:val="18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18"/>
                <w:u w:val="none"/>
              </w:rPr>
              <w:t>begin list of instructional strategies used</w:t>
            </w:r>
          </w:p>
          <w:p w:rsidR="00FF1D99" w:rsidRPr="00425E54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rFonts w:ascii="Times New Roman" w:hAnsi="Times New Roman"/>
                <w:b w:val="0"/>
                <w:szCs w:val="18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18"/>
                <w:u w:val="none"/>
              </w:rPr>
              <w:t>masking tape</w:t>
            </w:r>
          </w:p>
          <w:p w:rsidR="00FF1D99" w:rsidRDefault="00FF1D99" w:rsidP="00483793">
            <w:pPr>
              <w:pStyle w:val="MaterialBullet"/>
              <w:numPr>
                <w:ilvl w:val="0"/>
                <w:numId w:val="0"/>
              </w:numPr>
              <w:ind w:left="120"/>
            </w:pPr>
          </w:p>
        </w:tc>
      </w:tr>
      <w:tr w:rsidR="00FF1D99" w:rsidTr="00D97B8B">
        <w:trPr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FF1D99" w:rsidRDefault="00FF1D99" w:rsidP="00483793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F6C" w:rsidRDefault="0003578F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</w:t>
            </w:r>
            <w:r w:rsidR="000D5F6C">
              <w:rPr>
                <w:u w:val="none"/>
              </w:rPr>
              <w:t>Intro</w:t>
            </w:r>
          </w:p>
          <w:p w:rsidR="000D5F6C" w:rsidRPr="0003578F" w:rsidRDefault="00D97B8B" w:rsidP="00483793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- i</w:t>
            </w:r>
            <w:r w:rsidR="000D5F6C" w:rsidRPr="0003578F">
              <w:rPr>
                <w:rFonts w:ascii="Times New Roman" w:hAnsi="Times New Roman"/>
                <w:b w:val="0"/>
                <w:szCs w:val="20"/>
                <w:u w:val="none"/>
              </w:rPr>
              <w:t>ntroduce ourselves</w:t>
            </w: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, session goals, norms</w:t>
            </w:r>
            <w:r w:rsidR="0003578F"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(any to add?)</w:t>
            </w: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, housekeeping items</w:t>
            </w:r>
            <w:r w:rsidR="0003578F"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</w:t>
            </w:r>
          </w:p>
          <w:p w:rsidR="00FC04D6" w:rsidRDefault="00FC04D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FC04D6" w:rsidRPr="00BB583A" w:rsidRDefault="0003578F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u w:val="none"/>
              </w:rPr>
              <w:t xml:space="preserve">Small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</w:t>
            </w:r>
            <w:r w:rsidR="00F3389D" w:rsidRPr="00BB583A">
              <w:rPr>
                <w:szCs w:val="20"/>
                <w:u w:val="none"/>
              </w:rPr>
              <w:t xml:space="preserve"> </w:t>
            </w:r>
            <w:r>
              <w:rPr>
                <w:u w:val="none"/>
              </w:rPr>
              <w:t xml:space="preserve">Intro, </w:t>
            </w:r>
            <w:r>
              <w:rPr>
                <w:szCs w:val="20"/>
                <w:u w:val="none"/>
              </w:rPr>
              <w:t>Sticker Bar Graph</w:t>
            </w:r>
          </w:p>
          <w:p w:rsidR="00FF1D99" w:rsidRPr="0003578F" w:rsidRDefault="00FC04D6" w:rsidP="00483793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- ask participants to introduce themselves at their tabl</w:t>
            </w:r>
            <w:r w:rsidR="00D97B8B" w:rsidRPr="0003578F">
              <w:rPr>
                <w:rFonts w:ascii="Times New Roman" w:hAnsi="Times New Roman"/>
                <w:b w:val="0"/>
                <w:szCs w:val="20"/>
                <w:u w:val="none"/>
              </w:rPr>
              <w:t>es</w:t>
            </w:r>
          </w:p>
          <w:p w:rsidR="00F16B50" w:rsidRPr="0003578F" w:rsidRDefault="00FC04D6" w:rsidP="00483793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- ask participan</w:t>
            </w:r>
            <w:r w:rsidR="00F16B50"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ts to place </w:t>
            </w:r>
            <w:r w:rsidR="00BB583A" w:rsidRPr="0003578F">
              <w:rPr>
                <w:rFonts w:ascii="Times New Roman" w:hAnsi="Times New Roman"/>
                <w:b w:val="0"/>
                <w:szCs w:val="20"/>
                <w:u w:val="none"/>
              </w:rPr>
              <w:t>sticker</w:t>
            </w:r>
            <w:r w:rsidR="00F16B50" w:rsidRPr="0003578F">
              <w:rPr>
                <w:rFonts w:ascii="Times New Roman" w:hAnsi="Times New Roman"/>
                <w:b w:val="0"/>
                <w:szCs w:val="20"/>
                <w:u w:val="none"/>
              </w:rPr>
              <w:t>s on posted chart paper:</w:t>
            </w:r>
          </w:p>
          <w:p w:rsidR="00BB583A" w:rsidRPr="0003578F" w:rsidRDefault="00F16B50" w:rsidP="00483793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    - one colour </w:t>
            </w:r>
            <w:r w:rsidR="00BB583A" w:rsidRPr="0003578F">
              <w:rPr>
                <w:rFonts w:ascii="Times New Roman" w:hAnsi="Times New Roman"/>
                <w:b w:val="0"/>
                <w:szCs w:val="20"/>
                <w:u w:val="none"/>
              </w:rPr>
              <w:t>to indicate</w:t>
            </w:r>
            <w:r w:rsidR="00FC04D6"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courses they will teach next year, or what courses they want to focus on durin</w:t>
            </w:r>
            <w:r w:rsidR="00BB583A" w:rsidRPr="0003578F">
              <w:rPr>
                <w:rFonts w:ascii="Times New Roman" w:hAnsi="Times New Roman"/>
                <w:b w:val="0"/>
                <w:szCs w:val="20"/>
                <w:u w:val="none"/>
              </w:rPr>
              <w:t>g</w:t>
            </w:r>
            <w:r w:rsidR="00D97B8B"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CAMPPP – one course per sticker</w:t>
            </w:r>
          </w:p>
          <w:p w:rsidR="00F16B50" w:rsidRPr="0003578F" w:rsidRDefault="00F16B50" w:rsidP="00483793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    - a different colour to indicate courses they have taught previously – one course per sticker</w:t>
            </w:r>
          </w:p>
          <w:p w:rsidR="00F16B50" w:rsidRDefault="00F16B50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E263F" w:rsidRPr="00F16B50" w:rsidRDefault="00BE263F" w:rsidP="00F16B50"/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25E54" w:rsidRDefault="00425E54" w:rsidP="0003578F">
            <w:pPr>
              <w:pStyle w:val="MaterialHead"/>
            </w:pPr>
          </w:p>
          <w:p w:rsidR="00F3389D" w:rsidRDefault="00FF1D99" w:rsidP="0003578F">
            <w:pPr>
              <w:pStyle w:val="MaterialHead"/>
            </w:pPr>
            <w:r>
              <w:t>Material</w:t>
            </w:r>
            <w:r w:rsidR="0003578F">
              <w:t>s</w:t>
            </w:r>
          </w:p>
          <w:p w:rsidR="00F3389D" w:rsidRPr="00425E54" w:rsidRDefault="00BB583A" w:rsidP="00FF1D99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stickers</w:t>
            </w:r>
            <w:r w:rsidR="00F16B50" w:rsidRPr="00425E54">
              <w:rPr>
                <w:rFonts w:ascii="Times New Roman" w:hAnsi="Times New Roman"/>
                <w:sz w:val="18"/>
                <w:szCs w:val="18"/>
              </w:rPr>
              <w:t xml:space="preserve"> – 2 colours</w:t>
            </w:r>
          </w:p>
          <w:p w:rsidR="00F3389D" w:rsidRPr="00425E54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bar gra</w:t>
            </w:r>
            <w:r w:rsidR="00425E54">
              <w:rPr>
                <w:rFonts w:ascii="Times New Roman" w:hAnsi="Times New Roman"/>
                <w:sz w:val="18"/>
                <w:szCs w:val="18"/>
              </w:rPr>
              <w:t>ph set up on chart paper</w:t>
            </w:r>
          </w:p>
          <w:p w:rsidR="0003578F" w:rsidRPr="00425E54" w:rsidRDefault="0003578F" w:rsidP="00FF1D99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sticky notes</w:t>
            </w:r>
          </w:p>
          <w:p w:rsidR="00F3389D" w:rsidRDefault="00F3389D" w:rsidP="00F3389D">
            <w:pPr>
              <w:pStyle w:val="SideBarText"/>
              <w:ind w:left="209"/>
            </w:pPr>
          </w:p>
          <w:p w:rsidR="00BB583A" w:rsidRDefault="00BB583A" w:rsidP="00F3389D">
            <w:pPr>
              <w:pStyle w:val="SideBarText"/>
              <w:ind w:left="209"/>
            </w:pPr>
          </w:p>
          <w:p w:rsidR="00BB583A" w:rsidRDefault="00BB583A" w:rsidP="00BB583A">
            <w:pPr>
              <w:pStyle w:val="SideBarText"/>
            </w:pPr>
          </w:p>
          <w:p w:rsidR="00BE263F" w:rsidRDefault="00BE263F" w:rsidP="00BB583A">
            <w:pPr>
              <w:pStyle w:val="SideBarText"/>
              <w:ind w:left="209"/>
            </w:pPr>
          </w:p>
          <w:p w:rsidR="00BE263F" w:rsidRDefault="00BE263F" w:rsidP="00BE263F">
            <w:pPr>
              <w:pStyle w:val="SideBarText"/>
              <w:ind w:left="209"/>
            </w:pPr>
          </w:p>
          <w:p w:rsidR="00FF1D99" w:rsidRDefault="00FF1D99" w:rsidP="00F3389D">
            <w:pPr>
              <w:pStyle w:val="SideBarText"/>
              <w:ind w:left="209"/>
            </w:pPr>
          </w:p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F16B50">
        <w:trPr>
          <w:trHeight w:val="1857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5F66CC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F1D99" w:rsidRPr="00A96B3E" w:rsidRDefault="00BB583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F1D99" w:rsidRPr="00A96B3E">
              <w:rPr>
                <w:sz w:val="18"/>
                <w:szCs w:val="18"/>
              </w:rPr>
              <w:t>5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FF1D99" w:rsidRDefault="00FF1D99" w:rsidP="00483793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83A" w:rsidRPr="0003578F" w:rsidRDefault="00BB583A" w:rsidP="00BB583A">
            <w:pPr>
              <w:pStyle w:val="DayTableSubHead"/>
              <w:rPr>
                <w:rFonts w:ascii="Times New Roman" w:hAnsi="Times New Roman"/>
                <w:szCs w:val="20"/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Fetter NCTM 2011 (5 min.) </w:t>
            </w:r>
            <w:hyperlink r:id="rId8" w:history="1">
              <w:r w:rsidRPr="0003578F">
                <w:rPr>
                  <w:rStyle w:val="Hyperlink"/>
                  <w:rFonts w:ascii="Times New Roman" w:hAnsi="Times New Roman"/>
                  <w:szCs w:val="20"/>
                </w:rPr>
                <w:t>http://www.screencast.com/t/dApzpmmZ</w:t>
              </w:r>
            </w:hyperlink>
            <w:r w:rsidRPr="0003578F">
              <w:rPr>
                <w:rFonts w:ascii="Times New Roman" w:hAnsi="Times New Roman"/>
                <w:szCs w:val="20"/>
                <w:u w:val="none"/>
              </w:rPr>
              <w:tab/>
            </w:r>
          </w:p>
          <w:p w:rsidR="00BB583A" w:rsidRPr="0003578F" w:rsidRDefault="00BB583A" w:rsidP="00BB583A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Uses the question prompts of “What do you notice?” and “What do you wonder?” as a starting point for discussions and problem solving.</w:t>
            </w:r>
          </w:p>
          <w:p w:rsidR="00BB583A" w:rsidRPr="00532AE2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Notice and Wonder worksheet (5 min.)</w:t>
            </w:r>
          </w:p>
          <w:p w:rsidR="00BB583A" w:rsidRPr="0003578F" w:rsidRDefault="00BB583A" w:rsidP="00BB583A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Think about your experiences with students as they work with fraction concepts – wherever and however they come up in t</w:t>
            </w:r>
            <w:r w:rsidR="00D97B8B"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he Gr. 9-12 curriculum.  </w:t>
            </w: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Take a few minutes to jot down</w:t>
            </w:r>
            <w:r w:rsidR="00425E54">
              <w:rPr>
                <w:rFonts w:ascii="Times New Roman" w:hAnsi="Times New Roman"/>
                <w:b w:val="0"/>
                <w:szCs w:val="20"/>
                <w:u w:val="none"/>
              </w:rPr>
              <w:t xml:space="preserve"> some thoughts on the worksheet (BLM 1.1)</w:t>
            </w:r>
          </w:p>
          <w:p w:rsidR="00BB583A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Groups of 4 or 5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 thoughts from worksheet (10 min.)</w:t>
            </w:r>
          </w:p>
          <w:p w:rsidR="00BB583A" w:rsidRPr="0003578F" w:rsidRDefault="00BB583A" w:rsidP="00BB583A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>Share</w:t>
            </w:r>
            <w:r w:rsidR="00D97B8B"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thoughts</w:t>
            </w:r>
            <w:r w:rsidRPr="0003578F">
              <w:rPr>
                <w:rFonts w:ascii="Times New Roman" w:hAnsi="Times New Roman"/>
                <w:b w:val="0"/>
                <w:szCs w:val="20"/>
                <w:u w:val="none"/>
              </w:rPr>
              <w:t xml:space="preserve"> in small group.  Se</w:t>
            </w:r>
            <w:r w:rsidR="00D97B8B" w:rsidRPr="0003578F">
              <w:rPr>
                <w:rFonts w:ascii="Times New Roman" w:hAnsi="Times New Roman"/>
                <w:b w:val="0"/>
                <w:szCs w:val="20"/>
                <w:u w:val="none"/>
              </w:rPr>
              <w:t>lect 1 or 2 items for whole group share.</w:t>
            </w:r>
          </w:p>
          <w:p w:rsidR="00BB583A" w:rsidRDefault="00BB583A" w:rsidP="0003578F">
            <w:pPr>
              <w:pStyle w:val="DayTableTextwSpace"/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 items from small group (10 min.)</w:t>
            </w:r>
          </w:p>
          <w:p w:rsidR="00BB583A" w:rsidRPr="0003578F" w:rsidRDefault="00D97B8B" w:rsidP="0003578F">
            <w:pPr>
              <w:pStyle w:val="DayTableTextwSpace"/>
            </w:pPr>
            <w:r w:rsidRPr="0003578F">
              <w:t>R</w:t>
            </w:r>
            <w:r w:rsidR="00BB583A" w:rsidRPr="0003578F">
              <w:t xml:space="preserve">ecord </w:t>
            </w:r>
            <w:r w:rsidRPr="0003578F">
              <w:t>this on chart paper</w:t>
            </w:r>
            <w:r w:rsidR="00BB583A" w:rsidRPr="0003578F">
              <w:t xml:space="preserve"> as </w:t>
            </w:r>
            <w:r w:rsidR="005265D3" w:rsidRPr="0003578F">
              <w:t>part of curriculum connection and</w:t>
            </w:r>
            <w:r w:rsidR="00BB583A" w:rsidRPr="0003578F">
              <w:t xml:space="preserve"> misconc</w:t>
            </w:r>
            <w:r w:rsidRPr="0003578F">
              <w:t>eptions about fraction concepts (Learning Wall).</w:t>
            </w:r>
            <w:r w:rsidR="00532AE2" w:rsidRPr="0003578F">
              <w:t xml:space="preserve">  Summarize.  </w:t>
            </w:r>
            <w:proofErr w:type="gramStart"/>
            <w:r w:rsidR="00532AE2" w:rsidRPr="0003578F">
              <w:t xml:space="preserve">Show </w:t>
            </w:r>
            <w:hyperlink r:id="rId9" w:history="1">
              <w:r w:rsidR="00532AE2" w:rsidRPr="0003578F">
                <w:rPr>
                  <w:rStyle w:val="Hyperlink"/>
                </w:rPr>
                <w:t>www.101.qs.com</w:t>
              </w:r>
            </w:hyperlink>
            <w:r w:rsidR="00F16B50" w:rsidRPr="0003578F">
              <w:t>, as well as the video clip</w:t>
            </w:r>
            <w:proofErr w:type="gramEnd"/>
            <w:r w:rsidR="00F16B50" w:rsidRPr="0003578F">
              <w:t xml:space="preserve"> “Did You Know?”</w:t>
            </w:r>
          </w:p>
          <w:p w:rsidR="00532AE2" w:rsidRDefault="00532AE2" w:rsidP="00483793">
            <w:pPr>
              <w:pStyle w:val="DayTableSubHead"/>
              <w:rPr>
                <w:rFonts w:cs="Arial"/>
                <w:b w:val="0"/>
                <w:sz w:val="18"/>
                <w:szCs w:val="18"/>
                <w:u w:val="none"/>
              </w:rPr>
            </w:pPr>
          </w:p>
          <w:p w:rsidR="00FF1D99" w:rsidRDefault="00FF1D99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Select a fraction and represent in many ways (10 min.)</w:t>
            </w:r>
          </w:p>
          <w:p w:rsidR="00FF1D99" w:rsidRPr="0003578F" w:rsidRDefault="00FF1D99" w:rsidP="0003578F">
            <w:pPr>
              <w:pStyle w:val="DayTableTextwSpace"/>
            </w:pPr>
            <w:r w:rsidRPr="0003578F">
              <w:t>Each participant will select/create a fraction – numeric, algebraic – and then represent it in as many ways</w:t>
            </w:r>
            <w:r w:rsidR="00532AE2" w:rsidRPr="0003578F">
              <w:t xml:space="preserve"> as possible - e</w:t>
            </w:r>
            <w:r w:rsidRPr="0003578F">
              <w:t>ach</w:t>
            </w:r>
            <w:r w:rsidR="00532AE2" w:rsidRPr="0003578F">
              <w:t xml:space="preserve"> representation </w:t>
            </w:r>
            <w:r w:rsidRPr="0003578F">
              <w:t xml:space="preserve">on a different sticky note.  </w:t>
            </w:r>
          </w:p>
          <w:p w:rsidR="00FF1D99" w:rsidRDefault="00FF1D99" w:rsidP="0003578F">
            <w:pPr>
              <w:pStyle w:val="DayTableTextwSpace"/>
            </w:pPr>
          </w:p>
          <w:p w:rsidR="00FF1D99" w:rsidRDefault="00BE263F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Group 2 or 3 tables</w:t>
            </w:r>
            <w:r w:rsidR="00FF1D99">
              <w:rPr>
                <w:u w:val="none"/>
              </w:rPr>
              <w:t xml:space="preserve"> </w:t>
            </w:r>
            <w:r w:rsidR="00FF1D99" w:rsidRPr="009141E6">
              <w:rPr>
                <w:u w:val="none"/>
              </w:rPr>
              <w:sym w:font="Wingdings" w:char="F0E0"/>
            </w:r>
            <w:r w:rsidR="00267E27">
              <w:rPr>
                <w:u w:val="none"/>
              </w:rPr>
              <w:t xml:space="preserve"> List, </w:t>
            </w:r>
            <w:proofErr w:type="gramStart"/>
            <w:r w:rsidR="00267E27">
              <w:rPr>
                <w:u w:val="none"/>
              </w:rPr>
              <w:t>Group,</w:t>
            </w:r>
            <w:proofErr w:type="gramEnd"/>
            <w:r w:rsidR="00267E27">
              <w:rPr>
                <w:u w:val="none"/>
              </w:rPr>
              <w:t xml:space="preserve"> Label (23</w:t>
            </w:r>
            <w:r w:rsidR="00FF1D99">
              <w:rPr>
                <w:u w:val="none"/>
              </w:rPr>
              <w:t xml:space="preserve"> min.)</w:t>
            </w:r>
          </w:p>
          <w:p w:rsidR="00FF1D99" w:rsidRPr="0003578F" w:rsidRDefault="00FF1D99" w:rsidP="0003578F">
            <w:pPr>
              <w:pStyle w:val="DayTableTextwSpace"/>
            </w:pPr>
            <w:r w:rsidRPr="0003578F">
              <w:t xml:space="preserve">Give each </w:t>
            </w:r>
            <w:r w:rsidR="00BE263F" w:rsidRPr="0003578F">
              <w:t xml:space="preserve">larger </w:t>
            </w:r>
            <w:r w:rsidRPr="0003578F">
              <w:t>group 1 or 2 pieces of chart paper and a marker.  Each group pools their sticky notes, categorizes them into whatever categories seem appropriate, and then labels each category.  Post chart paper.</w:t>
            </w:r>
          </w:p>
          <w:p w:rsidR="00FF1D99" w:rsidRPr="00911EFB" w:rsidRDefault="00FF1D99" w:rsidP="0003578F">
            <w:pPr>
              <w:pStyle w:val="DayTableTextwSpace"/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MaterialHead"/>
            </w:pPr>
          </w:p>
          <w:p w:rsidR="00BB583A" w:rsidRDefault="00FF1D99" w:rsidP="00BE263F">
            <w:pPr>
              <w:pStyle w:val="MaterialHead"/>
            </w:pPr>
            <w:r>
              <w:t>Materials</w:t>
            </w:r>
          </w:p>
          <w:p w:rsidR="00BB583A" w:rsidRPr="00425E54" w:rsidRDefault="00425E54" w:rsidP="00BB583A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video clip Fetter</w:t>
            </w:r>
          </w:p>
          <w:p w:rsidR="00BB583A" w:rsidRPr="00425E54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Notice and Wonder worksheets</w:t>
            </w:r>
            <w:r w:rsidR="00425E54" w:rsidRPr="00425E54">
              <w:rPr>
                <w:rFonts w:ascii="Times New Roman" w:hAnsi="Times New Roman"/>
                <w:sz w:val="18"/>
                <w:szCs w:val="18"/>
              </w:rPr>
              <w:t xml:space="preserve"> (BLM 1.1)</w:t>
            </w:r>
          </w:p>
          <w:p w:rsidR="00BB583A" w:rsidRPr="00425E54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begin list of curriculum connections</w:t>
            </w:r>
          </w:p>
          <w:p w:rsidR="00D97B8B" w:rsidRPr="00425E54" w:rsidRDefault="00D97B8B" w:rsidP="00BB583A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begin list of fraction misconceptions</w:t>
            </w:r>
          </w:p>
          <w:p w:rsidR="00BB583A" w:rsidRPr="00425E54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 xml:space="preserve">access to </w:t>
            </w:r>
            <w:hyperlink r:id="rId10" w:history="1">
              <w:r w:rsidRPr="00425E54">
                <w:rPr>
                  <w:rStyle w:val="Hyperlink"/>
                  <w:rFonts w:ascii="Times New Roman" w:hAnsi="Times New Roman"/>
                  <w:sz w:val="18"/>
                  <w:szCs w:val="18"/>
                </w:rPr>
                <w:t>www.101qs.com</w:t>
              </w:r>
            </w:hyperlink>
          </w:p>
          <w:p w:rsidR="00F16B50" w:rsidRDefault="00425E54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gramStart"/>
            <w:r w:rsidRPr="00425E54">
              <w:rPr>
                <w:rFonts w:ascii="Times New Roman" w:hAnsi="Times New Roman"/>
                <w:sz w:val="18"/>
                <w:szCs w:val="18"/>
              </w:rPr>
              <w:t>video</w:t>
            </w:r>
            <w:proofErr w:type="gramEnd"/>
            <w:r w:rsidRPr="00425E54">
              <w:rPr>
                <w:rFonts w:ascii="Times New Roman" w:hAnsi="Times New Roman"/>
                <w:sz w:val="18"/>
                <w:szCs w:val="18"/>
              </w:rPr>
              <w:t xml:space="preserve"> clip “</w:t>
            </w:r>
            <w:r w:rsidR="00F16B50" w:rsidRPr="00425E54">
              <w:rPr>
                <w:rFonts w:ascii="Times New Roman" w:hAnsi="Times New Roman"/>
                <w:sz w:val="18"/>
                <w:szCs w:val="18"/>
              </w:rPr>
              <w:t>Did You Know?”</w:t>
            </w:r>
          </w:p>
          <w:p w:rsidR="00425E54" w:rsidRDefault="00425E54" w:rsidP="00532AE2">
            <w:pPr>
              <w:pStyle w:val="SideBarText"/>
            </w:pPr>
          </w:p>
          <w:p w:rsidR="00425E54" w:rsidRDefault="00425E54" w:rsidP="00532AE2">
            <w:pPr>
              <w:pStyle w:val="SideBarText"/>
            </w:pPr>
          </w:p>
          <w:p w:rsidR="00FF1D99" w:rsidRPr="00425E54" w:rsidRDefault="00FF1D99" w:rsidP="00BB583A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sticky notes</w:t>
            </w:r>
          </w:p>
          <w:p w:rsidR="00FF1D99" w:rsidRPr="00425E54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chart paper</w:t>
            </w:r>
          </w:p>
          <w:p w:rsidR="00FF1D99" w:rsidRPr="00425E54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markers</w:t>
            </w:r>
          </w:p>
          <w:p w:rsidR="00425E54" w:rsidRPr="00425E54" w:rsidRDefault="00FF1D99" w:rsidP="00425E54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have concrete materials like linking cubes, square tiles</w:t>
            </w:r>
          </w:p>
          <w:p w:rsidR="00F16B50" w:rsidRPr="00425E54" w:rsidRDefault="00F16B50" w:rsidP="00FF1D99">
            <w:pPr>
              <w:pStyle w:val="SideBarText"/>
              <w:numPr>
                <w:ilvl w:val="0"/>
                <w:numId w:val="4"/>
              </w:numPr>
              <w:ind w:left="209" w:hanging="209"/>
              <w:rPr>
                <w:rFonts w:ascii="Times New Roman" w:hAnsi="Times New Roman"/>
                <w:sz w:val="18"/>
                <w:szCs w:val="18"/>
              </w:rPr>
            </w:pPr>
            <w:r w:rsidRPr="00425E54">
              <w:rPr>
                <w:rFonts w:ascii="Times New Roman" w:hAnsi="Times New Roman"/>
                <w:sz w:val="18"/>
                <w:szCs w:val="18"/>
              </w:rPr>
              <w:t>handout of Shelley’s 1-pager</w:t>
            </w:r>
          </w:p>
          <w:p w:rsidR="00FF1D99" w:rsidRDefault="00FF1D99" w:rsidP="00483793"/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D97B8B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Notice and Wonder</w:t>
            </w: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min.</w:t>
            </w: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16B50" w:rsidRDefault="00F16B50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03578F" w:rsidRDefault="0003578F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F1D99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Represent in Many Ways</w:t>
            </w:r>
          </w:p>
          <w:p w:rsidR="00FF1D99" w:rsidRPr="00A96B3E" w:rsidRDefault="0042586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FF1D99">
              <w:rPr>
                <w:sz w:val="18"/>
                <w:szCs w:val="18"/>
              </w:rPr>
              <w:t xml:space="preserve"> min.</w:t>
            </w:r>
          </w:p>
          <w:p w:rsidR="00FF1D99" w:rsidRPr="005F66CC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D97B8B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FF1D99" w:rsidRDefault="00FF1D99" w:rsidP="00483793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EC" w:rsidRDefault="00FF1D99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Pr="009141E6">
              <w:rPr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 of</w:t>
            </w:r>
            <w:r w:rsidR="003273EC">
              <w:rPr>
                <w:u w:val="none"/>
              </w:rPr>
              <w:t xml:space="preserve"> List, Group, Label Activity (5</w:t>
            </w:r>
            <w:r>
              <w:rPr>
                <w:u w:val="none"/>
              </w:rPr>
              <w:t xml:space="preserve"> min.)</w:t>
            </w:r>
          </w:p>
          <w:p w:rsidR="003273EC" w:rsidRPr="00425E54" w:rsidRDefault="003273EC" w:rsidP="00483793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20"/>
                <w:u w:val="none"/>
              </w:rPr>
              <w:t>Participants can take a few minutes to look at each group’s chart.</w:t>
            </w:r>
          </w:p>
          <w:p w:rsidR="00FF1D99" w:rsidRPr="00425E54" w:rsidRDefault="00FF1D99" w:rsidP="00483793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20"/>
                <w:u w:val="none"/>
              </w:rPr>
              <w:t>Engage whole group in responding to the following prompts:</w:t>
            </w:r>
          </w:p>
          <w:p w:rsidR="00FF1D99" w:rsidRPr="00425E54" w:rsidRDefault="00FF1D99" w:rsidP="00FF1D99">
            <w:pPr>
              <w:pStyle w:val="DayTableSubHead"/>
              <w:numPr>
                <w:ilvl w:val="0"/>
                <w:numId w:val="6"/>
              </w:numPr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20"/>
                <w:u w:val="none"/>
              </w:rPr>
              <w:t>What criteria did you use to group the sticky notes on your page?</w:t>
            </w:r>
          </w:p>
          <w:p w:rsidR="00FF1D99" w:rsidRPr="00425E54" w:rsidRDefault="00FF1D99" w:rsidP="00FF1D99">
            <w:pPr>
              <w:pStyle w:val="DayTableSubHead"/>
              <w:numPr>
                <w:ilvl w:val="0"/>
                <w:numId w:val="6"/>
              </w:numPr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20"/>
                <w:u w:val="none"/>
              </w:rPr>
              <w:t>Which ones were difficult to place?</w:t>
            </w:r>
          </w:p>
          <w:p w:rsidR="00FF1D99" w:rsidRPr="00425E54" w:rsidRDefault="003273EC" w:rsidP="00FF1D99">
            <w:pPr>
              <w:pStyle w:val="DayTableSubHead"/>
              <w:numPr>
                <w:ilvl w:val="0"/>
                <w:numId w:val="6"/>
              </w:numPr>
              <w:rPr>
                <w:rFonts w:ascii="Times New Roman" w:hAnsi="Times New Roman"/>
                <w:b w:val="0"/>
                <w:szCs w:val="20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20"/>
                <w:u w:val="none"/>
              </w:rPr>
              <w:t>Were there some that you kept moving from</w:t>
            </w:r>
            <w:r w:rsidR="00FF1D99" w:rsidRPr="00425E54">
              <w:rPr>
                <w:rFonts w:ascii="Times New Roman" w:hAnsi="Times New Roman"/>
                <w:b w:val="0"/>
                <w:szCs w:val="20"/>
                <w:u w:val="none"/>
              </w:rPr>
              <w:t xml:space="preserve"> category</w:t>
            </w:r>
            <w:r w:rsidRPr="00425E54">
              <w:rPr>
                <w:rFonts w:ascii="Times New Roman" w:hAnsi="Times New Roman"/>
                <w:b w:val="0"/>
                <w:szCs w:val="20"/>
                <w:u w:val="none"/>
              </w:rPr>
              <w:t xml:space="preserve"> to category</w:t>
            </w:r>
            <w:r w:rsidR="00FF1D99" w:rsidRPr="00425E54">
              <w:rPr>
                <w:rFonts w:ascii="Times New Roman" w:hAnsi="Times New Roman"/>
                <w:b w:val="0"/>
                <w:szCs w:val="20"/>
                <w:u w:val="none"/>
              </w:rPr>
              <w:t>?  Why?</w:t>
            </w:r>
          </w:p>
          <w:p w:rsidR="00FF1D99" w:rsidRPr="00425E54" w:rsidRDefault="00FF1D99" w:rsidP="00532AE2">
            <w:pPr>
              <w:pStyle w:val="DayTableSubHead"/>
              <w:rPr>
                <w:rFonts w:ascii="Times New Roman" w:hAnsi="Times New Roman"/>
                <w:b w:val="0"/>
                <w:szCs w:val="20"/>
                <w:u w:val="none"/>
              </w:rPr>
            </w:pPr>
          </w:p>
          <w:p w:rsidR="00F16B50" w:rsidRPr="00532AE2" w:rsidRDefault="00F16B50" w:rsidP="00532AE2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 w:rsidRPr="00425E54">
              <w:rPr>
                <w:rFonts w:ascii="Times New Roman" w:hAnsi="Times New Roman"/>
                <w:b w:val="0"/>
                <w:szCs w:val="20"/>
                <w:u w:val="none"/>
              </w:rPr>
              <w:t>Hand out 1-pager on meanings and representations of fractions.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Pr="00C274B8" w:rsidRDefault="00C274B8" w:rsidP="00483793">
            <w:pPr>
              <w:rPr>
                <w:sz w:val="18"/>
                <w:szCs w:val="18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14325" cy="142875"/>
                  <wp:effectExtent l="19050" t="0" r="9525" b="0"/>
                  <wp:docPr id="1" name="Picture 1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- List, Group, Label results will inform us re participants’ understanding (or lack thereof) of meanings and representations of fractions</w:t>
            </w:r>
          </w:p>
          <w:p w:rsidR="00C274B8" w:rsidRDefault="00C274B8" w:rsidP="00483793"/>
        </w:tc>
      </w:tr>
      <w:tr w:rsidR="00FF1D99" w:rsidTr="00D97B8B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  <w:p w:rsidR="00FF1D99" w:rsidRPr="00FB746C" w:rsidRDefault="003273EC" w:rsidP="00483793">
            <w:pPr>
              <w:pStyle w:val="ConsolidateDebrief"/>
              <w:spacing w:before="0"/>
              <w:jc w:val="lef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5</w:t>
            </w:r>
            <w:r w:rsidR="00FF1D99">
              <w:rPr>
                <w:b w:val="0"/>
                <w:color w:val="auto"/>
                <w:szCs w:val="20"/>
              </w:rPr>
              <w:t xml:space="preserve">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532AE2">
        <w:trPr>
          <w:trHeight w:val="611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1D99" w:rsidRDefault="00FF1D99" w:rsidP="00483793"/>
        </w:tc>
      </w:tr>
    </w:tbl>
    <w:p w:rsidR="000F64EB" w:rsidRDefault="000F64EB"/>
    <w:p w:rsidR="000F64EB" w:rsidRDefault="00D6558E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 w:rsidRPr="00D6558E">
        <w:rPr>
          <w:rFonts w:cs="Arial"/>
          <w:b w:val="0"/>
          <w:noProof/>
          <w:sz w:val="36"/>
          <w:szCs w:val="36"/>
          <w:u w:val="non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4.7pt;margin-top:.85pt;width:60.5pt;height:19.85pt;z-index:251660288;mso-height-percent:200;mso-height-percent:200;mso-width-relative:margin;mso-height-relative:margin" stroked="f">
            <v:textbox style="mso-fit-shape-to-text:t">
              <w:txbxContent>
                <w:p w:rsidR="00425E54" w:rsidRPr="00425E54" w:rsidRDefault="00425E54">
                  <w:pPr>
                    <w:rPr>
                      <w:b/>
                      <w:sz w:val="20"/>
                      <w:szCs w:val="20"/>
                    </w:rPr>
                  </w:pPr>
                  <w:r w:rsidRPr="00425E54">
                    <w:rPr>
                      <w:b/>
                      <w:sz w:val="20"/>
                      <w:szCs w:val="20"/>
                    </w:rPr>
                    <w:t>BLM 1.1</w:t>
                  </w:r>
                </w:p>
              </w:txbxContent>
            </v:textbox>
          </v:shape>
        </w:pict>
      </w:r>
      <w:r w:rsidR="000F64EB">
        <w:rPr>
          <w:rFonts w:cs="Arial"/>
          <w:b w:val="0"/>
          <w:sz w:val="36"/>
          <w:szCs w:val="36"/>
          <w:u w:val="none"/>
        </w:rPr>
        <w:t>I notice…     I wonder…</w:t>
      </w:r>
    </w:p>
    <w:p w:rsidR="000F64EB" w:rsidRPr="00182A57" w:rsidRDefault="000F64EB" w:rsidP="000F64EB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0F64EB" w:rsidRPr="006B4CEC" w:rsidRDefault="000F64EB" w:rsidP="000F64EB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 some thoughts below.</w:t>
      </w:r>
    </w:p>
    <w:p w:rsidR="000F64EB" w:rsidRDefault="000F64EB" w:rsidP="000F64EB"/>
    <w:tbl>
      <w:tblPr>
        <w:tblStyle w:val="TableGrid"/>
        <w:tblW w:w="0" w:type="auto"/>
        <w:tblLook w:val="04A0"/>
      </w:tblPr>
      <w:tblGrid>
        <w:gridCol w:w="4413"/>
        <w:gridCol w:w="4443"/>
      </w:tblGrid>
      <w:tr w:rsidR="000F64EB" w:rsidTr="00DA2829">
        <w:tc>
          <w:tcPr>
            <w:tcW w:w="5086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0F64EB" w:rsidTr="00DA2829">
        <w:tc>
          <w:tcPr>
            <w:tcW w:w="5086" w:type="dxa"/>
          </w:tcPr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</w:tc>
        <w:tc>
          <w:tcPr>
            <w:tcW w:w="5087" w:type="dxa"/>
          </w:tcPr>
          <w:p w:rsidR="000F64EB" w:rsidRDefault="000F64EB" w:rsidP="00DA2829"/>
        </w:tc>
      </w:tr>
    </w:tbl>
    <w:p w:rsidR="000F64EB" w:rsidRDefault="000F64EB" w:rsidP="000F64EB"/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</w:p>
    <w:p w:rsidR="00F16B50" w:rsidRDefault="00F16B50" w:rsidP="00F16B50">
      <w:pPr>
        <w:pStyle w:val="DayTableSubHead"/>
        <w:rPr>
          <w:rFonts w:cs="Arial"/>
          <w:b w:val="0"/>
          <w:sz w:val="36"/>
          <w:szCs w:val="36"/>
          <w:u w:val="none"/>
        </w:rPr>
      </w:pPr>
    </w:p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t>I notice…     I wonder…</w:t>
      </w:r>
    </w:p>
    <w:p w:rsidR="000F64EB" w:rsidRPr="00182A57" w:rsidRDefault="000F64EB" w:rsidP="000F64EB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0F64EB" w:rsidRPr="006B4CEC" w:rsidRDefault="000F64EB" w:rsidP="000F64EB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 some thoughts below.</w:t>
      </w:r>
    </w:p>
    <w:p w:rsidR="000F64EB" w:rsidRDefault="000F64EB" w:rsidP="000F64EB"/>
    <w:tbl>
      <w:tblPr>
        <w:tblStyle w:val="TableGrid"/>
        <w:tblW w:w="0" w:type="auto"/>
        <w:tblLook w:val="04A0"/>
      </w:tblPr>
      <w:tblGrid>
        <w:gridCol w:w="4413"/>
        <w:gridCol w:w="4443"/>
      </w:tblGrid>
      <w:tr w:rsidR="000F64EB" w:rsidTr="00DA2829">
        <w:tc>
          <w:tcPr>
            <w:tcW w:w="5086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0F64EB" w:rsidTr="00DA2829">
        <w:tc>
          <w:tcPr>
            <w:tcW w:w="5086" w:type="dxa"/>
          </w:tcPr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</w:tc>
        <w:tc>
          <w:tcPr>
            <w:tcW w:w="5087" w:type="dxa"/>
          </w:tcPr>
          <w:p w:rsidR="000F64EB" w:rsidRDefault="000F64EB" w:rsidP="00DA2829"/>
        </w:tc>
      </w:tr>
    </w:tbl>
    <w:p w:rsidR="000F64EB" w:rsidRDefault="000F64EB"/>
    <w:sectPr w:rsidR="000F64EB" w:rsidSect="00F16B50">
      <w:headerReference w:type="default" r:id="rId12"/>
      <w:pgSz w:w="12240" w:h="15840"/>
      <w:pgMar w:top="567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F4E" w:rsidRDefault="00040F4E" w:rsidP="000D5F6C">
      <w:r>
        <w:separator/>
      </w:r>
    </w:p>
  </w:endnote>
  <w:endnote w:type="continuationSeparator" w:id="0">
    <w:p w:rsidR="00040F4E" w:rsidRDefault="00040F4E" w:rsidP="000D5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F4E" w:rsidRDefault="00040F4E" w:rsidP="000D5F6C">
      <w:r>
        <w:separator/>
      </w:r>
    </w:p>
  </w:footnote>
  <w:footnote w:type="continuationSeparator" w:id="0">
    <w:p w:rsidR="00040F4E" w:rsidRDefault="00040F4E" w:rsidP="000D5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Pr="000D5F6C" w:rsidRDefault="000D5F6C" w:rsidP="00532AE2">
    <w:pPr>
      <w:pStyle w:val="Header"/>
      <w:jc w:val="center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>Breakout Session 1</w:t>
    </w:r>
    <w:r w:rsidR="00532AE2">
      <w:rPr>
        <w:rFonts w:ascii="Arial" w:hAnsi="Arial" w:cs="Arial"/>
        <w:sz w:val="40"/>
        <w:szCs w:val="40"/>
      </w:rPr>
      <w:t xml:space="preserve"> – Gr. 9-12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F4B1A"/>
    <w:multiLevelType w:val="hybridMultilevel"/>
    <w:tmpl w:val="C7C091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8E3A5B"/>
    <w:multiLevelType w:val="hybridMultilevel"/>
    <w:tmpl w:val="F23A20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D00326"/>
    <w:multiLevelType w:val="hybridMultilevel"/>
    <w:tmpl w:val="0B68EFCE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5">
    <w:nsid w:val="7B6D47CA"/>
    <w:multiLevelType w:val="hybridMultilevel"/>
    <w:tmpl w:val="BB5E76A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FF1D99"/>
    <w:rsid w:val="0003578F"/>
    <w:rsid w:val="00040F4E"/>
    <w:rsid w:val="000D5F6C"/>
    <w:rsid w:val="000F64EB"/>
    <w:rsid w:val="0016296A"/>
    <w:rsid w:val="00194F85"/>
    <w:rsid w:val="0019789E"/>
    <w:rsid w:val="001F33B9"/>
    <w:rsid w:val="00267E27"/>
    <w:rsid w:val="003273EC"/>
    <w:rsid w:val="003F573E"/>
    <w:rsid w:val="0042586A"/>
    <w:rsid w:val="00425E54"/>
    <w:rsid w:val="0048320E"/>
    <w:rsid w:val="004C33C2"/>
    <w:rsid w:val="005265D3"/>
    <w:rsid w:val="00532AE2"/>
    <w:rsid w:val="00710629"/>
    <w:rsid w:val="00767B6F"/>
    <w:rsid w:val="00791634"/>
    <w:rsid w:val="00813846"/>
    <w:rsid w:val="00857389"/>
    <w:rsid w:val="0091057F"/>
    <w:rsid w:val="00A705EB"/>
    <w:rsid w:val="00AE27D0"/>
    <w:rsid w:val="00BB583A"/>
    <w:rsid w:val="00BE263F"/>
    <w:rsid w:val="00C14FA4"/>
    <w:rsid w:val="00C274B8"/>
    <w:rsid w:val="00CA463F"/>
    <w:rsid w:val="00CB63B3"/>
    <w:rsid w:val="00D6558E"/>
    <w:rsid w:val="00D97B8B"/>
    <w:rsid w:val="00DC4AB6"/>
    <w:rsid w:val="00E86C14"/>
    <w:rsid w:val="00EE1CCC"/>
    <w:rsid w:val="00F021B8"/>
    <w:rsid w:val="00F14607"/>
    <w:rsid w:val="00F16B50"/>
    <w:rsid w:val="00F3389D"/>
    <w:rsid w:val="00F83552"/>
    <w:rsid w:val="00FC04D6"/>
    <w:rsid w:val="00FD18C0"/>
    <w:rsid w:val="00FE0D9B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D99"/>
    <w:rPr>
      <w:rFonts w:eastAsia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ConsolidateDebrief">
    <w:name w:val="Consolidate Debrief"/>
    <w:link w:val="ConsolidateDebriefChar"/>
    <w:rsid w:val="00FF1D99"/>
    <w:pPr>
      <w:spacing w:before="120"/>
      <w:jc w:val="center"/>
    </w:pPr>
    <w:rPr>
      <w:rFonts w:ascii="Arial" w:eastAsia="Times New Roman" w:hAnsi="Arial"/>
      <w:b/>
      <w:color w:val="0000FF"/>
      <w:szCs w:val="24"/>
    </w:rPr>
  </w:style>
  <w:style w:type="paragraph" w:customStyle="1" w:styleId="DayTableBullet">
    <w:name w:val="Day Table Bullet"/>
    <w:basedOn w:val="Normal"/>
    <w:rsid w:val="00FF1D99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FF1D99"/>
    <w:rPr>
      <w:rFonts w:ascii="Arial" w:eastAsia="Times New Roman" w:hAnsi="Arial"/>
      <w:b/>
      <w:szCs w:val="24"/>
      <w:u w:val="single"/>
    </w:rPr>
  </w:style>
  <w:style w:type="paragraph" w:customStyle="1" w:styleId="DayTitle">
    <w:name w:val="Day Title"/>
    <w:rsid w:val="00FF1D99"/>
    <w:rPr>
      <w:rFonts w:ascii="Arial" w:eastAsia="Times New Roman" w:hAnsi="Arial"/>
      <w:b/>
      <w:color w:val="0000FF"/>
      <w:sz w:val="24"/>
      <w:szCs w:val="24"/>
    </w:rPr>
  </w:style>
  <w:style w:type="paragraph" w:customStyle="1" w:styleId="GradeTitle">
    <w:name w:val="Grade Title"/>
    <w:autoRedefine/>
    <w:rsid w:val="00FF1D99"/>
    <w:rPr>
      <w:rFonts w:ascii="Arial" w:eastAsia="Times New Roman" w:hAnsi="Arial"/>
      <w:b/>
      <w:color w:val="0000FF"/>
      <w:szCs w:val="24"/>
    </w:rPr>
  </w:style>
  <w:style w:type="paragraph" w:customStyle="1" w:styleId="HomeActivity">
    <w:name w:val="Home Activity"/>
    <w:rsid w:val="00FF1D99"/>
    <w:pPr>
      <w:spacing w:before="60"/>
    </w:pPr>
    <w:rPr>
      <w:rFonts w:ascii="Arial" w:eastAsia="Times New Roman" w:hAnsi="Arial"/>
      <w:b/>
      <w:color w:val="0000FF"/>
      <w:szCs w:val="24"/>
      <w:u w:val="single"/>
    </w:rPr>
  </w:style>
  <w:style w:type="paragraph" w:customStyle="1" w:styleId="HomeActivitySideText">
    <w:name w:val="Home Activity Side Text"/>
    <w:rsid w:val="00FF1D99"/>
    <w:rPr>
      <w:rFonts w:eastAsia="Times New Roman"/>
      <w:i/>
      <w:sz w:val="18"/>
      <w:szCs w:val="24"/>
    </w:rPr>
  </w:style>
  <w:style w:type="paragraph" w:customStyle="1" w:styleId="MaterialHead">
    <w:name w:val="Material Head"/>
    <w:rsid w:val="00FF1D99"/>
    <w:rPr>
      <w:rFonts w:ascii="Arial" w:eastAsia="Times New Roman" w:hAnsi="Arial"/>
      <w:b/>
      <w:sz w:val="18"/>
      <w:szCs w:val="24"/>
      <w:u w:val="single"/>
    </w:rPr>
  </w:style>
  <w:style w:type="paragraph" w:customStyle="1" w:styleId="MaterialBullet">
    <w:name w:val="Material Bullet"/>
    <w:rsid w:val="00FF1D99"/>
    <w:pPr>
      <w:numPr>
        <w:numId w:val="2"/>
      </w:numPr>
    </w:pPr>
    <w:rPr>
      <w:rFonts w:eastAsia="Times New Roman"/>
      <w:sz w:val="18"/>
      <w:szCs w:val="24"/>
    </w:rPr>
  </w:style>
  <w:style w:type="paragraph" w:customStyle="1" w:styleId="SideBarText">
    <w:name w:val="Side Bar Text"/>
    <w:rsid w:val="00FF1D99"/>
    <w:rPr>
      <w:rFonts w:ascii="Arial" w:eastAsia="Times New Roman" w:hAnsi="Arial"/>
      <w:sz w:val="16"/>
      <w:szCs w:val="24"/>
    </w:rPr>
  </w:style>
  <w:style w:type="paragraph" w:customStyle="1" w:styleId="MindsOn">
    <w:name w:val="Minds On…"/>
    <w:basedOn w:val="Normal"/>
    <w:link w:val="MindsOnChar"/>
    <w:autoRedefine/>
    <w:rsid w:val="00FF1D99"/>
    <w:rPr>
      <w:rFonts w:ascii="Arial" w:hAnsi="Arial"/>
      <w:b/>
      <w:color w:val="669900"/>
      <w:sz w:val="20"/>
    </w:rPr>
  </w:style>
  <w:style w:type="paragraph" w:customStyle="1" w:styleId="DayTableTextwSpace">
    <w:name w:val="Day Table Text w/ Space"/>
    <w:autoRedefine/>
    <w:rsid w:val="0003578F"/>
    <w:pPr>
      <w:spacing w:after="60"/>
    </w:pPr>
    <w:rPr>
      <w:rFonts w:eastAsia="Times New Roman"/>
    </w:rPr>
  </w:style>
  <w:style w:type="character" w:customStyle="1" w:styleId="ActionChar">
    <w:name w:val="Action! Char"/>
    <w:basedOn w:val="DefaultParagraphFont"/>
    <w:link w:val="Action"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timetext">
    <w:name w:val="time text"/>
    <w:rsid w:val="00FF1D99"/>
    <w:pPr>
      <w:spacing w:after="60"/>
      <w:jc w:val="center"/>
    </w:pPr>
    <w:rPr>
      <w:rFonts w:eastAsia="Times New Roman"/>
      <w:szCs w:val="24"/>
    </w:rPr>
  </w:style>
  <w:style w:type="character" w:customStyle="1" w:styleId="MindsOnChar">
    <w:name w:val="Minds On… Char"/>
    <w:basedOn w:val="DefaultParagraphFont"/>
    <w:link w:val="MindsOn"/>
    <w:rsid w:val="00FF1D99"/>
    <w:rPr>
      <w:rFonts w:ascii="Arial" w:eastAsia="Times New Roman" w:hAnsi="Arial"/>
      <w:b/>
      <w:color w:val="669900"/>
      <w:szCs w:val="24"/>
    </w:rPr>
  </w:style>
  <w:style w:type="character" w:customStyle="1" w:styleId="ConsolidateDebriefChar">
    <w:name w:val="Consolidate Debrief Char"/>
    <w:basedOn w:val="DefaultParagraphFont"/>
    <w:link w:val="ConsolidateDebrief"/>
    <w:rsid w:val="00FF1D99"/>
    <w:rPr>
      <w:rFonts w:ascii="Arial" w:eastAsia="Times New Roman" w:hAnsi="Arial"/>
      <w:b/>
      <w:color w:val="0000FF"/>
      <w:szCs w:val="24"/>
    </w:rPr>
  </w:style>
  <w:style w:type="character" w:styleId="Hyperlink">
    <w:name w:val="Hyperlink"/>
    <w:basedOn w:val="DefaultParagraphFont"/>
    <w:rsid w:val="00FF1D99"/>
    <w:rPr>
      <w:color w:val="0000FF"/>
      <w:u w:val="single"/>
    </w:rPr>
  </w:style>
  <w:style w:type="paragraph" w:styleId="Header">
    <w:name w:val="header"/>
    <w:basedOn w:val="Normal"/>
    <w:link w:val="HeaderChar"/>
    <w:rsid w:val="000D5F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5F6C"/>
    <w:rPr>
      <w:rFonts w:eastAsia="Times New Roman"/>
      <w:sz w:val="22"/>
      <w:szCs w:val="24"/>
    </w:rPr>
  </w:style>
  <w:style w:type="paragraph" w:styleId="Footer">
    <w:name w:val="footer"/>
    <w:basedOn w:val="Normal"/>
    <w:link w:val="FooterChar"/>
    <w:rsid w:val="000D5F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5F6C"/>
    <w:rPr>
      <w:rFonts w:eastAsia="Times New Roman"/>
      <w:sz w:val="22"/>
      <w:szCs w:val="24"/>
    </w:rPr>
  </w:style>
  <w:style w:type="table" w:styleId="TableGrid">
    <w:name w:val="Table Grid"/>
    <w:basedOn w:val="TableNormal"/>
    <w:rsid w:val="000F6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25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5E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eencast.com/t/dApzpmm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://www.101q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01.q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36961-1A41-425F-BF30-3FCF837C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4</cp:revision>
  <dcterms:created xsi:type="dcterms:W3CDTF">2012-07-10T17:24:00Z</dcterms:created>
  <dcterms:modified xsi:type="dcterms:W3CDTF">2012-07-10T17:30:00Z</dcterms:modified>
</cp:coreProperties>
</file>